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73D6E" w14:textId="77777777" w:rsidR="0045656C" w:rsidRPr="00383DBA" w:rsidRDefault="00CD6897" w:rsidP="004565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Hlk57374335"/>
      <w:bookmarkStart w:id="1" w:name="_Hlk57560237"/>
      <w:r w:rsidR="0045656C" w:rsidRPr="00383DBA">
        <w:rPr>
          <w:rFonts w:ascii="Corbel" w:hAnsi="Corbel"/>
          <w:bCs/>
          <w:i/>
        </w:rPr>
        <w:t>Załącznik nr 1.5 do Zarządzenia Rektora UR  nr 12/2019</w:t>
      </w:r>
    </w:p>
    <w:p w14:paraId="27DC7643" w14:textId="77777777" w:rsidR="0045656C" w:rsidRPr="00383DBA" w:rsidRDefault="0045656C" w:rsidP="004565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SYLABUS</w:t>
      </w:r>
    </w:p>
    <w:p w14:paraId="4FB19EE3" w14:textId="1891F1BB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83DBA">
        <w:rPr>
          <w:rFonts w:ascii="Corbel" w:hAnsi="Corbel"/>
          <w:b/>
          <w:smallCaps/>
          <w:sz w:val="24"/>
          <w:szCs w:val="24"/>
        </w:rPr>
        <w:t>dotyczy cyklu kształcenia</w:t>
      </w:r>
      <w:r w:rsidRPr="00383DBA">
        <w:rPr>
          <w:rFonts w:ascii="Corbel" w:hAnsi="Corbel"/>
          <w:i/>
          <w:smallCaps/>
          <w:sz w:val="24"/>
          <w:szCs w:val="24"/>
        </w:rPr>
        <w:t xml:space="preserve"> 202</w:t>
      </w:r>
      <w:r w:rsidR="00B80C53">
        <w:rPr>
          <w:rFonts w:ascii="Corbel" w:hAnsi="Corbel"/>
          <w:i/>
          <w:smallCaps/>
          <w:sz w:val="24"/>
          <w:szCs w:val="24"/>
        </w:rPr>
        <w:t>1</w:t>
      </w:r>
      <w:r w:rsidRPr="00383DBA">
        <w:rPr>
          <w:rFonts w:ascii="Corbel" w:hAnsi="Corbel"/>
          <w:i/>
          <w:smallCaps/>
          <w:sz w:val="24"/>
          <w:szCs w:val="24"/>
        </w:rPr>
        <w:t>-202</w:t>
      </w:r>
      <w:r w:rsidR="00B80C53">
        <w:rPr>
          <w:rFonts w:ascii="Corbel" w:hAnsi="Corbel"/>
          <w:i/>
          <w:smallCaps/>
          <w:sz w:val="24"/>
          <w:szCs w:val="24"/>
        </w:rPr>
        <w:t>3</w:t>
      </w:r>
      <w:r w:rsidRPr="00383DBA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C294D4B" w14:textId="3A5891D8" w:rsidR="0045656C" w:rsidRPr="00383DBA" w:rsidRDefault="0045656C" w:rsidP="00456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83DBA">
        <w:rPr>
          <w:rFonts w:ascii="Corbel" w:hAnsi="Corbel"/>
          <w:sz w:val="20"/>
          <w:szCs w:val="20"/>
        </w:rPr>
        <w:t>Rok akademicki 202</w:t>
      </w:r>
      <w:r w:rsidR="00B80C53">
        <w:rPr>
          <w:rFonts w:ascii="Corbel" w:hAnsi="Corbel"/>
          <w:sz w:val="20"/>
          <w:szCs w:val="20"/>
        </w:rPr>
        <w:t>2</w:t>
      </w:r>
      <w:r w:rsidRPr="00383DBA">
        <w:rPr>
          <w:rFonts w:ascii="Corbel" w:hAnsi="Corbel"/>
          <w:sz w:val="20"/>
          <w:szCs w:val="20"/>
        </w:rPr>
        <w:t>-202</w:t>
      </w:r>
      <w:r w:rsidR="00B80C53">
        <w:rPr>
          <w:rFonts w:ascii="Corbel" w:hAnsi="Corbel"/>
          <w:sz w:val="20"/>
          <w:szCs w:val="20"/>
        </w:rPr>
        <w:t>3</w:t>
      </w:r>
      <w:bookmarkStart w:id="2" w:name="_GoBack"/>
      <w:bookmarkEnd w:id="2"/>
    </w:p>
    <w:bookmarkEnd w:id="0"/>
    <w:bookmarkEnd w:id="1"/>
    <w:p w14:paraId="006BF1EC" w14:textId="66DC6725" w:rsidR="0085747A" w:rsidRPr="00383DBA" w:rsidRDefault="0085747A" w:rsidP="0045656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482C8DA7" w14:textId="30764EB6" w:rsidR="0085747A" w:rsidRPr="00383DBA" w:rsidRDefault="0085747A" w:rsidP="0045656C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Podstawowe </w:t>
      </w:r>
      <w:r w:rsidR="00445970" w:rsidRPr="00383DBA">
        <w:rPr>
          <w:rFonts w:ascii="Corbel" w:hAnsi="Corbel"/>
          <w:szCs w:val="24"/>
        </w:rPr>
        <w:t>informacje o przedmiocie</w:t>
      </w:r>
    </w:p>
    <w:p w14:paraId="26DBD523" w14:textId="77777777" w:rsidR="0045656C" w:rsidRPr="00383DBA" w:rsidRDefault="0045656C" w:rsidP="0045656C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3DBA" w14:paraId="31FF1222" w14:textId="77777777" w:rsidTr="0045656C">
        <w:tc>
          <w:tcPr>
            <w:tcW w:w="2694" w:type="dxa"/>
            <w:vAlign w:val="center"/>
          </w:tcPr>
          <w:p w14:paraId="70430BDE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2B44E6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Finanse organizacji non-profit</w:t>
            </w:r>
          </w:p>
        </w:tc>
      </w:tr>
      <w:tr w:rsidR="0085747A" w:rsidRPr="00383DBA" w14:paraId="6B4B810A" w14:textId="77777777" w:rsidTr="0045656C">
        <w:tc>
          <w:tcPr>
            <w:tcW w:w="2694" w:type="dxa"/>
            <w:vAlign w:val="center"/>
          </w:tcPr>
          <w:p w14:paraId="21676F61" w14:textId="77777777" w:rsidR="0085747A" w:rsidRPr="00383D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28AB97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383DBA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383DBA" w14:paraId="4760193D" w14:textId="77777777" w:rsidTr="0045656C">
        <w:tc>
          <w:tcPr>
            <w:tcW w:w="2694" w:type="dxa"/>
            <w:vAlign w:val="center"/>
          </w:tcPr>
          <w:p w14:paraId="4AA25DE2" w14:textId="77777777" w:rsidR="0085747A" w:rsidRPr="00383D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83D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F88DAD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656C" w:rsidRPr="00383DBA" w14:paraId="1D858F2F" w14:textId="77777777" w:rsidTr="0045656C">
        <w:tc>
          <w:tcPr>
            <w:tcW w:w="2694" w:type="dxa"/>
            <w:vAlign w:val="center"/>
          </w:tcPr>
          <w:p w14:paraId="4CB50882" w14:textId="77777777" w:rsidR="0045656C" w:rsidRPr="00383DBA" w:rsidRDefault="0045656C" w:rsidP="004565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44AC7" w14:textId="7CCD5C37" w:rsidR="0045656C" w:rsidRPr="00383DBA" w:rsidRDefault="0045656C" w:rsidP="004565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83DBA" w14:paraId="2D05F51B" w14:textId="77777777" w:rsidTr="0045656C">
        <w:tc>
          <w:tcPr>
            <w:tcW w:w="2694" w:type="dxa"/>
            <w:vAlign w:val="center"/>
          </w:tcPr>
          <w:p w14:paraId="27D2BE37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D80A0A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83DBA" w14:paraId="3C260BBB" w14:textId="77777777" w:rsidTr="0045656C">
        <w:tc>
          <w:tcPr>
            <w:tcW w:w="2694" w:type="dxa"/>
            <w:vAlign w:val="center"/>
          </w:tcPr>
          <w:p w14:paraId="5898CD9F" w14:textId="77777777" w:rsidR="0085747A" w:rsidRPr="00383D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152B2B" w14:textId="685117D3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656C" w:rsidRPr="00383DB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383DBA" w14:paraId="0FFA83D4" w14:textId="77777777" w:rsidTr="0045656C">
        <w:tc>
          <w:tcPr>
            <w:tcW w:w="2694" w:type="dxa"/>
            <w:vAlign w:val="center"/>
          </w:tcPr>
          <w:p w14:paraId="1A9CC932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DF48DA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83D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83DBA" w14:paraId="71B85540" w14:textId="77777777" w:rsidTr="0045656C">
        <w:tc>
          <w:tcPr>
            <w:tcW w:w="2694" w:type="dxa"/>
            <w:vAlign w:val="center"/>
          </w:tcPr>
          <w:p w14:paraId="18A00B13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D58E13" w14:textId="33438188" w:rsidR="0085747A" w:rsidRPr="00383DBA" w:rsidRDefault="004565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40AE4" w:rsidRPr="00383D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383DBA" w14:paraId="0B00490C" w14:textId="77777777" w:rsidTr="0045656C">
        <w:tc>
          <w:tcPr>
            <w:tcW w:w="2694" w:type="dxa"/>
            <w:vAlign w:val="center"/>
          </w:tcPr>
          <w:p w14:paraId="47AB7D19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83DBA">
              <w:rPr>
                <w:rFonts w:ascii="Corbel" w:hAnsi="Corbel"/>
                <w:sz w:val="24"/>
                <w:szCs w:val="24"/>
              </w:rPr>
              <w:t>/y</w:t>
            </w:r>
            <w:r w:rsidRPr="00383D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EB03DF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383DBA" w14:paraId="05CCB3F8" w14:textId="77777777" w:rsidTr="0045656C">
        <w:tc>
          <w:tcPr>
            <w:tcW w:w="2694" w:type="dxa"/>
            <w:vAlign w:val="center"/>
          </w:tcPr>
          <w:p w14:paraId="24FF0C54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88CA7B" w14:textId="77777777" w:rsidR="0085747A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83DBA" w14:paraId="4C66B9C4" w14:textId="77777777" w:rsidTr="0045656C">
        <w:tc>
          <w:tcPr>
            <w:tcW w:w="2694" w:type="dxa"/>
            <w:vAlign w:val="center"/>
          </w:tcPr>
          <w:p w14:paraId="1920D80F" w14:textId="77777777" w:rsidR="00923D7D" w:rsidRPr="00383D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0D7C50" w14:textId="77777777" w:rsidR="00923D7D" w:rsidRPr="00383D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3DBA" w14:paraId="7B3122CA" w14:textId="77777777" w:rsidTr="0045656C">
        <w:tc>
          <w:tcPr>
            <w:tcW w:w="2694" w:type="dxa"/>
            <w:vAlign w:val="center"/>
          </w:tcPr>
          <w:p w14:paraId="1BF17098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792946" w14:textId="77777777" w:rsidR="0085747A" w:rsidRPr="00383DBA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383DBA" w14:paraId="3CC38BC0" w14:textId="77777777" w:rsidTr="0045656C">
        <w:tc>
          <w:tcPr>
            <w:tcW w:w="2694" w:type="dxa"/>
            <w:vAlign w:val="center"/>
          </w:tcPr>
          <w:p w14:paraId="2710A0B6" w14:textId="77777777" w:rsidR="0085747A" w:rsidRPr="00383D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22D60" w14:textId="77777777" w:rsidR="0085747A" w:rsidRPr="00383DBA" w:rsidRDefault="00D571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34D5105B" w14:textId="77777777" w:rsidR="0085747A" w:rsidRPr="00383D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* </w:t>
      </w:r>
      <w:r w:rsidRPr="00383DB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383D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83DBA">
        <w:rPr>
          <w:rFonts w:ascii="Corbel" w:hAnsi="Corbel"/>
          <w:b w:val="0"/>
          <w:sz w:val="24"/>
          <w:szCs w:val="24"/>
        </w:rPr>
        <w:t>e,</w:t>
      </w:r>
      <w:r w:rsidRPr="00383DB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383DB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383DBA">
        <w:rPr>
          <w:rFonts w:ascii="Corbel" w:hAnsi="Corbel"/>
          <w:b w:val="0"/>
          <w:i/>
          <w:sz w:val="24"/>
          <w:szCs w:val="24"/>
        </w:rPr>
        <w:t>w Jednostce</w:t>
      </w:r>
    </w:p>
    <w:p w14:paraId="6CE131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57536" w14:textId="77777777" w:rsidR="0085747A" w:rsidRPr="00383D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1.</w:t>
      </w:r>
      <w:r w:rsidR="00E22FBC" w:rsidRPr="00383DBA">
        <w:rPr>
          <w:rFonts w:ascii="Corbel" w:hAnsi="Corbel"/>
          <w:sz w:val="24"/>
          <w:szCs w:val="24"/>
        </w:rPr>
        <w:t>1</w:t>
      </w:r>
      <w:r w:rsidRPr="00383D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0E4619" w14:textId="77777777" w:rsidR="00923D7D" w:rsidRPr="00383D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83DBA" w14:paraId="2CBDF406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0B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Semestr</w:t>
            </w:r>
          </w:p>
          <w:p w14:paraId="1D22EC78" w14:textId="77777777" w:rsidR="00015B8F" w:rsidRPr="00383D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(</w:t>
            </w:r>
            <w:r w:rsidR="00363F78" w:rsidRPr="00383D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67D9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Wykł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C8C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1EB6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Konw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EA3C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987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Sem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0FB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D65E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83DBA">
              <w:rPr>
                <w:rFonts w:ascii="Corbel" w:hAnsi="Corbel"/>
                <w:szCs w:val="24"/>
              </w:rPr>
              <w:t>Prakt</w:t>
            </w:r>
            <w:proofErr w:type="spellEnd"/>
            <w:r w:rsidRPr="00383D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7831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83D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B16F" w14:textId="77777777" w:rsidR="00015B8F" w:rsidRPr="00383D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83DBA">
              <w:rPr>
                <w:rFonts w:ascii="Corbel" w:hAnsi="Corbel"/>
                <w:b/>
                <w:szCs w:val="24"/>
              </w:rPr>
              <w:t>Liczba pkt</w:t>
            </w:r>
            <w:r w:rsidR="00B90885" w:rsidRPr="00383DBA">
              <w:rPr>
                <w:rFonts w:ascii="Corbel" w:hAnsi="Corbel"/>
                <w:b/>
                <w:szCs w:val="24"/>
              </w:rPr>
              <w:t>.</w:t>
            </w:r>
            <w:r w:rsidRPr="00383D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383DBA" w14:paraId="6A60D59F" w14:textId="77777777" w:rsidTr="004565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5809" w14:textId="381CD219" w:rsidR="00E40AE4" w:rsidRPr="00383DBA" w:rsidRDefault="0045656C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A2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974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742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EBD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689C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26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C049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EEE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7E10" w14:textId="77777777" w:rsidR="00E40AE4" w:rsidRPr="00383DBA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F027BE" w14:textId="77777777" w:rsidR="00923D7D" w:rsidRPr="00383D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46EC0B" w14:textId="77777777" w:rsidR="0085747A" w:rsidRPr="00383D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1.</w:t>
      </w:r>
      <w:r w:rsidR="00E22FBC" w:rsidRPr="00383DBA">
        <w:rPr>
          <w:rFonts w:ascii="Corbel" w:hAnsi="Corbel"/>
          <w:smallCaps w:val="0"/>
          <w:szCs w:val="24"/>
        </w:rPr>
        <w:t>2</w:t>
      </w:r>
      <w:r w:rsidR="00F83B28" w:rsidRPr="00383DBA">
        <w:rPr>
          <w:rFonts w:ascii="Corbel" w:hAnsi="Corbel"/>
          <w:smallCaps w:val="0"/>
          <w:szCs w:val="24"/>
        </w:rPr>
        <w:t>.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 xml:space="preserve">Sposób realizacji zajęć  </w:t>
      </w:r>
    </w:p>
    <w:p w14:paraId="0D281A5C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3" w:name="_Hlk57369947"/>
      <w:bookmarkStart w:id="4" w:name="_Hlk57004889"/>
      <w:bookmarkStart w:id="5" w:name="_Hlk57373058"/>
      <w:r w:rsidRPr="00383DB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383DB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83DB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83DB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87FA49" w14:textId="77777777" w:rsidR="0045656C" w:rsidRPr="00383DBA" w:rsidRDefault="0045656C" w:rsidP="004565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3DBA">
        <w:rPr>
          <w:rFonts w:ascii="MS Gothic" w:eastAsia="MS Gothic" w:hAnsi="MS Gothic" w:cs="MS Gothic" w:hint="eastAsia"/>
          <w:b w:val="0"/>
          <w:szCs w:val="24"/>
        </w:rPr>
        <w:t>☐</w:t>
      </w:r>
      <w:r w:rsidRPr="00383D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3"/>
      <w:r w:rsidRPr="00383DBA">
        <w:rPr>
          <w:rFonts w:ascii="Corbel" w:hAnsi="Corbel"/>
          <w:b w:val="0"/>
          <w:smallCaps w:val="0"/>
          <w:szCs w:val="24"/>
        </w:rPr>
        <w:t>ć</w:t>
      </w:r>
    </w:p>
    <w:bookmarkEnd w:id="4"/>
    <w:p w14:paraId="3999AB92" w14:textId="77777777" w:rsidR="0045656C" w:rsidRPr="00383DBA" w:rsidRDefault="0045656C" w:rsidP="004565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5"/>
    <w:p w14:paraId="16088A90" w14:textId="77777777" w:rsidR="00E22FBC" w:rsidRPr="00383D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1.3 </w:t>
      </w:r>
      <w:r w:rsidR="00F83B28" w:rsidRPr="00383DBA">
        <w:rPr>
          <w:rFonts w:ascii="Corbel" w:hAnsi="Corbel"/>
          <w:smallCaps w:val="0"/>
          <w:szCs w:val="24"/>
        </w:rPr>
        <w:tab/>
      </w:r>
      <w:r w:rsidRPr="00383DBA">
        <w:rPr>
          <w:rFonts w:ascii="Corbel" w:hAnsi="Corbel"/>
          <w:smallCaps w:val="0"/>
          <w:szCs w:val="24"/>
        </w:rPr>
        <w:t>For</w:t>
      </w:r>
      <w:r w:rsidR="00445970" w:rsidRPr="00383DBA">
        <w:rPr>
          <w:rFonts w:ascii="Corbel" w:hAnsi="Corbel"/>
          <w:smallCaps w:val="0"/>
          <w:szCs w:val="24"/>
        </w:rPr>
        <w:t xml:space="preserve">ma zaliczenia przedmiotu </w:t>
      </w:r>
      <w:r w:rsidRPr="00383DBA">
        <w:rPr>
          <w:rFonts w:ascii="Corbel" w:hAnsi="Corbel"/>
          <w:smallCaps w:val="0"/>
          <w:szCs w:val="24"/>
        </w:rPr>
        <w:t xml:space="preserve"> (z toku) </w:t>
      </w:r>
      <w:r w:rsidRPr="00383D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B865D1" w14:textId="77777777" w:rsidR="009C54AE" w:rsidRPr="00383DBA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383DBA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D26E2E9" w14:textId="77777777" w:rsidR="00E960BB" w:rsidRPr="00383D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BD244" w14:textId="77777777" w:rsidR="00E960BB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83DBA" w14:paraId="78665C20" w14:textId="77777777" w:rsidTr="0045656C">
        <w:trPr>
          <w:jc w:val="center"/>
        </w:trPr>
        <w:tc>
          <w:tcPr>
            <w:tcW w:w="9670" w:type="dxa"/>
          </w:tcPr>
          <w:p w14:paraId="471E81CC" w14:textId="77777777" w:rsidR="0085747A" w:rsidRPr="00383DBA" w:rsidRDefault="00D5712E" w:rsidP="0045656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podstawowe zasady finansów w jednostkach sektora finansów publicznych, przedsiębiorstw oraz podstawowe zagadnienia z finansów publicznych. Student właściwie sytuacje sektor organizacji non-profit obok sektorów publicznego i prywatnego.</w:t>
            </w:r>
          </w:p>
        </w:tc>
      </w:tr>
    </w:tbl>
    <w:p w14:paraId="09E942D8" w14:textId="77777777" w:rsidR="00153C41" w:rsidRPr="00383D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B61ED3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83DBA">
        <w:rPr>
          <w:rFonts w:ascii="Corbel" w:hAnsi="Corbel"/>
          <w:szCs w:val="24"/>
        </w:rPr>
        <w:t>3.</w:t>
      </w:r>
      <w:r w:rsidR="00A84C85" w:rsidRPr="00383DBA">
        <w:rPr>
          <w:rFonts w:ascii="Corbel" w:hAnsi="Corbel"/>
          <w:szCs w:val="24"/>
        </w:rPr>
        <w:t>cele, efekty uczenia się</w:t>
      </w:r>
      <w:r w:rsidR="0085747A" w:rsidRPr="00383DBA">
        <w:rPr>
          <w:rFonts w:ascii="Corbel" w:hAnsi="Corbel"/>
          <w:szCs w:val="24"/>
        </w:rPr>
        <w:t xml:space="preserve"> , treści Programowe i stosowane metody Dydaktyczne</w:t>
      </w:r>
    </w:p>
    <w:p w14:paraId="69C973F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73D453" w14:textId="77777777" w:rsidR="0085747A" w:rsidRPr="00383D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 xml:space="preserve">3.1 </w:t>
      </w:r>
      <w:r w:rsidR="00C05F44" w:rsidRPr="00383DBA">
        <w:rPr>
          <w:rFonts w:ascii="Corbel" w:hAnsi="Corbel"/>
          <w:sz w:val="24"/>
          <w:szCs w:val="24"/>
        </w:rPr>
        <w:t>Cele przedmiotu</w:t>
      </w:r>
    </w:p>
    <w:p w14:paraId="26A57A6D" w14:textId="77777777" w:rsidR="00F83B28" w:rsidRPr="00383D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83DBA" w14:paraId="1075F9CE" w14:textId="77777777" w:rsidTr="00923D7D">
        <w:tc>
          <w:tcPr>
            <w:tcW w:w="851" w:type="dxa"/>
            <w:vAlign w:val="center"/>
          </w:tcPr>
          <w:p w14:paraId="35566E42" w14:textId="77777777" w:rsidR="0085747A" w:rsidRPr="00383D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D09877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bCs/>
                <w:sz w:val="24"/>
                <w:szCs w:val="24"/>
              </w:rPr>
              <w:t>Zapoznanie studenta z zasadami działania i specyfiką funkcjonowania organizacji non-profit.</w:t>
            </w:r>
          </w:p>
        </w:tc>
      </w:tr>
      <w:tr w:rsidR="0085747A" w:rsidRPr="00383DBA" w14:paraId="495D21A5" w14:textId="77777777" w:rsidTr="00923D7D">
        <w:tc>
          <w:tcPr>
            <w:tcW w:w="851" w:type="dxa"/>
            <w:vAlign w:val="center"/>
          </w:tcPr>
          <w:p w14:paraId="18FD0EE2" w14:textId="77777777" w:rsidR="0085747A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30ACAC" w14:textId="77777777" w:rsidR="0085747A" w:rsidRPr="00383DBA" w:rsidRDefault="00D5712E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Przedstawienie rodzajów organizacji non-profit.</w:t>
            </w:r>
          </w:p>
        </w:tc>
      </w:tr>
      <w:tr w:rsidR="00E40AE4" w:rsidRPr="00383DBA" w14:paraId="29B2DF9F" w14:textId="77777777" w:rsidTr="00923D7D">
        <w:tc>
          <w:tcPr>
            <w:tcW w:w="851" w:type="dxa"/>
            <w:vAlign w:val="center"/>
          </w:tcPr>
          <w:p w14:paraId="14E084A5" w14:textId="77777777" w:rsidR="00E40AE4" w:rsidRPr="00383DBA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4D6F48" w14:textId="77777777" w:rsidR="00E40AE4" w:rsidRPr="00383DBA" w:rsidRDefault="00D5712E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Przekazanie studentom zasad funkcjonowania sektora non-profit w Polsce.</w:t>
            </w:r>
          </w:p>
        </w:tc>
      </w:tr>
      <w:tr w:rsidR="0085747A" w:rsidRPr="00383DBA" w14:paraId="7ACE8750" w14:textId="77777777" w:rsidTr="00923D7D">
        <w:tc>
          <w:tcPr>
            <w:tcW w:w="851" w:type="dxa"/>
            <w:vAlign w:val="center"/>
          </w:tcPr>
          <w:p w14:paraId="4E398EA8" w14:textId="77777777" w:rsidR="0085747A" w:rsidRPr="00383DBA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3DB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22B034" w14:textId="77777777" w:rsidR="0085747A" w:rsidRPr="00383DBA" w:rsidRDefault="00D5712E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Zapoznanie studenta z podstawowymi operacjami księgowymi w organizacjach non-profit.</w:t>
            </w:r>
          </w:p>
        </w:tc>
      </w:tr>
    </w:tbl>
    <w:p w14:paraId="602A12C1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1E5858" w14:textId="77777777" w:rsidR="001D7B54" w:rsidRPr="00383D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3.2 </w:t>
      </w:r>
      <w:r w:rsidR="001D7B54" w:rsidRPr="00383DBA">
        <w:rPr>
          <w:rFonts w:ascii="Corbel" w:hAnsi="Corbel"/>
          <w:b/>
          <w:sz w:val="24"/>
          <w:szCs w:val="24"/>
        </w:rPr>
        <w:t xml:space="preserve">Efekty </w:t>
      </w:r>
      <w:r w:rsidR="00C05F44" w:rsidRPr="00383D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83DBA">
        <w:rPr>
          <w:rFonts w:ascii="Corbel" w:hAnsi="Corbel"/>
          <w:b/>
          <w:sz w:val="24"/>
          <w:szCs w:val="24"/>
        </w:rPr>
        <w:t>dla przedmiotu</w:t>
      </w:r>
    </w:p>
    <w:p w14:paraId="2C3006D4" w14:textId="77777777" w:rsidR="001D7B54" w:rsidRPr="00383D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3DBA" w14:paraId="49B86F6B" w14:textId="77777777" w:rsidTr="47043D02">
        <w:tc>
          <w:tcPr>
            <w:tcW w:w="1681" w:type="dxa"/>
            <w:vAlign w:val="center"/>
          </w:tcPr>
          <w:p w14:paraId="4982CB35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83D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9BA8214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1CFA3B" w14:textId="77777777" w:rsidR="0085747A" w:rsidRPr="00383D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83D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712E" w:rsidRPr="00383DBA" w14:paraId="2B4DA2C1" w14:textId="77777777" w:rsidTr="47043D02">
        <w:tc>
          <w:tcPr>
            <w:tcW w:w="1681" w:type="dxa"/>
            <w:vAlign w:val="center"/>
          </w:tcPr>
          <w:p w14:paraId="4397285F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8F4AFD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zna zasady działania i specyfikę organizacji non-profit. Student potrafi wskazać rolę sektora organizacji non-profity w gospodarce rynkowej.</w:t>
            </w:r>
          </w:p>
        </w:tc>
        <w:tc>
          <w:tcPr>
            <w:tcW w:w="1865" w:type="dxa"/>
            <w:vAlign w:val="center"/>
          </w:tcPr>
          <w:p w14:paraId="7E09763B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K_W02</w:t>
            </w:r>
          </w:p>
          <w:p w14:paraId="4C09B410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D5712E" w:rsidRPr="00383DBA" w14:paraId="3621F7BC" w14:textId="77777777" w:rsidTr="47043D02">
        <w:tc>
          <w:tcPr>
            <w:tcW w:w="1681" w:type="dxa"/>
            <w:vAlign w:val="center"/>
          </w:tcPr>
          <w:p w14:paraId="5C6990E4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E85F4E" w14:textId="1DC734EF" w:rsidR="00D5712E" w:rsidRPr="00383DBA" w:rsidRDefault="00D5712E" w:rsidP="1B447653">
            <w:pPr>
              <w:pStyle w:val="western"/>
              <w:spacing w:before="0" w:beforeAutospacing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Student potrafi przedstawić i scharakteryzować rodzaje organizacji non – profit. Student potrafi analizować zjawiska, ich uwarunkowania i determinanty rozwoju sektora non-profit. </w:t>
            </w:r>
          </w:p>
        </w:tc>
        <w:tc>
          <w:tcPr>
            <w:tcW w:w="1865" w:type="dxa"/>
            <w:vAlign w:val="center"/>
          </w:tcPr>
          <w:p w14:paraId="659D236D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5865029C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D5712E" w:rsidRPr="00383DBA" w14:paraId="0792C343" w14:textId="77777777" w:rsidTr="47043D02">
        <w:tc>
          <w:tcPr>
            <w:tcW w:w="1681" w:type="dxa"/>
            <w:vAlign w:val="center"/>
          </w:tcPr>
          <w:p w14:paraId="5029B1B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A930807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Student rozumie specyficzne zasady, procedury i warunki funkcjonowania sektora non-profit w Polsce. Student w sposób prawidłowy ocenia sytuacje decyzyjne w organizacjach non-profit.</w:t>
            </w:r>
          </w:p>
        </w:tc>
        <w:tc>
          <w:tcPr>
            <w:tcW w:w="1865" w:type="dxa"/>
            <w:vAlign w:val="center"/>
          </w:tcPr>
          <w:p w14:paraId="25A7D2E1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K_U06</w:t>
            </w:r>
          </w:p>
          <w:p w14:paraId="3251CF84" w14:textId="77777777" w:rsidR="00D5712E" w:rsidRPr="00383DBA" w:rsidRDefault="00D5712E" w:rsidP="00D5712E">
            <w:pPr>
              <w:pStyle w:val="western"/>
              <w:spacing w:before="0" w:beforeAutospacing="0" w:after="0" w:line="240" w:lineRule="auto"/>
              <w:jc w:val="center"/>
              <w:rPr>
                <w:rFonts w:ascii="Corbel" w:hAnsi="Corbel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</w:tbl>
    <w:p w14:paraId="24599FAF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4FB4D9" w14:textId="77777777" w:rsidR="0085747A" w:rsidRPr="00383DBA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>3.3</w:t>
      </w:r>
      <w:r w:rsidR="0085747A" w:rsidRPr="00383DBA">
        <w:rPr>
          <w:rFonts w:ascii="Corbel" w:hAnsi="Corbel"/>
          <w:b/>
          <w:sz w:val="24"/>
          <w:szCs w:val="24"/>
        </w:rPr>
        <w:t>T</w:t>
      </w:r>
      <w:r w:rsidR="001D7B54" w:rsidRPr="00383DBA">
        <w:rPr>
          <w:rFonts w:ascii="Corbel" w:hAnsi="Corbel"/>
          <w:b/>
          <w:sz w:val="24"/>
          <w:szCs w:val="24"/>
        </w:rPr>
        <w:t xml:space="preserve">reści programowe </w:t>
      </w:r>
    </w:p>
    <w:p w14:paraId="15D9AC1F" w14:textId="77777777" w:rsidR="0085747A" w:rsidRPr="00383D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3D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83DBA">
        <w:rPr>
          <w:rFonts w:ascii="Corbel" w:hAnsi="Corbel"/>
          <w:sz w:val="24"/>
          <w:szCs w:val="24"/>
        </w:rPr>
        <w:t xml:space="preserve">, </w:t>
      </w:r>
      <w:r w:rsidRPr="00383DBA">
        <w:rPr>
          <w:rFonts w:ascii="Corbel" w:hAnsi="Corbel"/>
          <w:sz w:val="24"/>
          <w:szCs w:val="24"/>
        </w:rPr>
        <w:t xml:space="preserve">zajęć praktycznych </w:t>
      </w:r>
    </w:p>
    <w:p w14:paraId="5AACD915" w14:textId="77777777" w:rsidR="0085747A" w:rsidRPr="00383D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068E1BEE" w14:textId="77777777" w:rsidTr="00621503">
        <w:tc>
          <w:tcPr>
            <w:tcW w:w="9520" w:type="dxa"/>
          </w:tcPr>
          <w:p w14:paraId="3410E0D5" w14:textId="77777777" w:rsidR="0085747A" w:rsidRPr="00383D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12E" w:rsidRPr="00383DBA" w14:paraId="5F96D366" w14:textId="77777777" w:rsidTr="00621503">
        <w:tc>
          <w:tcPr>
            <w:tcW w:w="9520" w:type="dxa"/>
          </w:tcPr>
          <w:p w14:paraId="14D2370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Analiza sektorowa podmiotów w sektorze pozarządowym.</w:t>
            </w:r>
          </w:p>
        </w:tc>
      </w:tr>
      <w:tr w:rsidR="00D5712E" w:rsidRPr="00383DBA" w14:paraId="7871E7A8" w14:textId="77777777" w:rsidTr="00621503">
        <w:tc>
          <w:tcPr>
            <w:tcW w:w="9520" w:type="dxa"/>
          </w:tcPr>
          <w:p w14:paraId="3838DC8D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Podstawy prawne, regulacje, standardy postępowania.</w:t>
            </w:r>
          </w:p>
        </w:tc>
      </w:tr>
      <w:tr w:rsidR="00D5712E" w:rsidRPr="00383DBA" w14:paraId="25FD17B7" w14:textId="77777777" w:rsidTr="00621503">
        <w:tc>
          <w:tcPr>
            <w:tcW w:w="9520" w:type="dxa"/>
          </w:tcPr>
          <w:p w14:paraId="44D12173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Tendencje zmian w sposobie funkcjonowania organizacji non-profit.</w:t>
            </w:r>
          </w:p>
        </w:tc>
      </w:tr>
      <w:tr w:rsidR="00D5712E" w:rsidRPr="00383DBA" w14:paraId="44DCF17E" w14:textId="77777777" w:rsidTr="00621503">
        <w:tc>
          <w:tcPr>
            <w:tcW w:w="9520" w:type="dxa"/>
          </w:tcPr>
          <w:p w14:paraId="79838046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Formułowanie statutu organizacji non-profit na przykładzie stowarzyszenia.</w:t>
            </w:r>
          </w:p>
        </w:tc>
      </w:tr>
      <w:tr w:rsidR="00D5712E" w:rsidRPr="00383DBA" w14:paraId="2BEA28A7" w14:textId="77777777" w:rsidTr="00621503">
        <w:tc>
          <w:tcPr>
            <w:tcW w:w="9520" w:type="dxa"/>
          </w:tcPr>
          <w:p w14:paraId="6B29568C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Majątek jednostek sektora pozarządowego i źródła jego pochodzenia. </w:t>
            </w:r>
          </w:p>
        </w:tc>
      </w:tr>
      <w:tr w:rsidR="00D5712E" w:rsidRPr="00383DBA" w14:paraId="498F9461" w14:textId="77777777" w:rsidTr="00621503">
        <w:tc>
          <w:tcPr>
            <w:tcW w:w="9520" w:type="dxa"/>
          </w:tcPr>
          <w:p w14:paraId="512668CE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Podstawowe operacje księgowe w organizacjach non-profit.</w:t>
            </w:r>
          </w:p>
        </w:tc>
      </w:tr>
      <w:tr w:rsidR="00D5712E" w:rsidRPr="00383DBA" w14:paraId="35EA16F4" w14:textId="77777777" w:rsidTr="00621503">
        <w:tc>
          <w:tcPr>
            <w:tcW w:w="9520" w:type="dxa"/>
          </w:tcPr>
          <w:p w14:paraId="243C3C82" w14:textId="77777777" w:rsidR="00D5712E" w:rsidRPr="00383DBA" w:rsidRDefault="00D5712E" w:rsidP="00D571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Ewidencja dochodów i wydatków w jednostkach non-profit  i ich rozliczenia.</w:t>
            </w:r>
          </w:p>
        </w:tc>
      </w:tr>
    </w:tbl>
    <w:p w14:paraId="707F4C4E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F38FB" w14:textId="77777777" w:rsidR="0085747A" w:rsidRPr="00383D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>3.4 Metody dydaktyczne</w:t>
      </w:r>
    </w:p>
    <w:p w14:paraId="1D59DDB6" w14:textId="77777777" w:rsidR="00D5712E" w:rsidRPr="00383DBA" w:rsidRDefault="00D5712E" w:rsidP="00D5712E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383DBA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studium przypadku, pracę zespołową. Metody kształcenia na odległość.</w:t>
      </w:r>
    </w:p>
    <w:p w14:paraId="1B9B5182" w14:textId="77777777" w:rsidR="00E960BB" w:rsidRPr="00383D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29928" w14:textId="77777777" w:rsidR="0085747A" w:rsidRPr="00383D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83DBA">
        <w:rPr>
          <w:rFonts w:ascii="Corbel" w:hAnsi="Corbel"/>
          <w:smallCaps w:val="0"/>
          <w:szCs w:val="24"/>
        </w:rPr>
        <w:t>METODY I KRYTERIA OCENY</w:t>
      </w:r>
    </w:p>
    <w:p w14:paraId="030A5E77" w14:textId="77777777" w:rsidR="00923D7D" w:rsidRPr="00383D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A0EB" w14:textId="77777777" w:rsidR="0085747A" w:rsidRPr="00383D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83DBA">
        <w:rPr>
          <w:rFonts w:ascii="Corbel" w:hAnsi="Corbel"/>
          <w:smallCaps w:val="0"/>
          <w:szCs w:val="24"/>
        </w:rPr>
        <w:t>uczenia się</w:t>
      </w:r>
    </w:p>
    <w:p w14:paraId="27E83F3A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3DBA" w14:paraId="69E12375" w14:textId="77777777" w:rsidTr="00621503">
        <w:tc>
          <w:tcPr>
            <w:tcW w:w="1962" w:type="dxa"/>
            <w:vAlign w:val="center"/>
          </w:tcPr>
          <w:p w14:paraId="13CE551C" w14:textId="77777777" w:rsidR="0085747A" w:rsidRPr="00383D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DA3E01F" w14:textId="77777777" w:rsidR="0085747A" w:rsidRPr="00383D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D9F402" w14:textId="77777777" w:rsidR="0085747A" w:rsidRPr="00383D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72B62F" w14:textId="77777777" w:rsidR="00923D7D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C41186" w14:textId="77777777" w:rsidR="0085747A" w:rsidRPr="00383D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83D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712E" w:rsidRPr="00383DBA" w14:paraId="0CEA5658" w14:textId="77777777" w:rsidTr="00F8385E">
        <w:tc>
          <w:tcPr>
            <w:tcW w:w="1962" w:type="dxa"/>
          </w:tcPr>
          <w:p w14:paraId="7D1A4147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83D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34731B5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0D4AE2C5" w14:textId="6B35721B" w:rsidR="00D5712E" w:rsidRPr="00383DBA" w:rsidRDefault="00D5712E" w:rsidP="00D571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 w:rsidR="0045656C"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iczenia</w:t>
            </w:r>
          </w:p>
        </w:tc>
      </w:tr>
      <w:tr w:rsidR="00D5712E" w:rsidRPr="00383DBA" w14:paraId="05908BEB" w14:textId="77777777" w:rsidTr="00F8385E">
        <w:tc>
          <w:tcPr>
            <w:tcW w:w="1962" w:type="dxa"/>
          </w:tcPr>
          <w:p w14:paraId="14FF18FB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96E12B4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2ED03BBD" w14:textId="2D0C9C07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  <w:tr w:rsidR="00D5712E" w:rsidRPr="00383DBA" w14:paraId="2744C573" w14:textId="77777777" w:rsidTr="00F8385E">
        <w:tc>
          <w:tcPr>
            <w:tcW w:w="1962" w:type="dxa"/>
          </w:tcPr>
          <w:p w14:paraId="15546A13" w14:textId="77777777" w:rsidR="00D5712E" w:rsidRPr="00383DBA" w:rsidRDefault="00D5712E" w:rsidP="00D571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2761B1D" w14:textId="77777777" w:rsidR="00D5712E" w:rsidRPr="00383DBA" w:rsidRDefault="00D5712E" w:rsidP="00D5712E">
            <w:pPr>
              <w:spacing w:after="0" w:line="240" w:lineRule="auto"/>
              <w:jc w:val="center"/>
            </w:pPr>
            <w:r w:rsidRPr="00383DBA">
              <w:rPr>
                <w:rFonts w:ascii="Corbel" w:hAnsi="Corbel"/>
                <w:sz w:val="24"/>
                <w:szCs w:val="24"/>
              </w:rPr>
              <w:t>Prezentacja, projekt zaliczeniowy, obserwacja w trakcie zajęć</w:t>
            </w:r>
          </w:p>
        </w:tc>
        <w:tc>
          <w:tcPr>
            <w:tcW w:w="2117" w:type="dxa"/>
            <w:vAlign w:val="center"/>
          </w:tcPr>
          <w:p w14:paraId="67FB1AEC" w14:textId="7589B3F8" w:rsidR="00D5712E" w:rsidRPr="00383DBA" w:rsidRDefault="00D5712E" w:rsidP="00D5712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r w:rsidR="0045656C" w:rsidRPr="00383DBA">
              <w:rPr>
                <w:rFonts w:ascii="Corbel" w:hAnsi="Corbel"/>
                <w:color w:val="000000"/>
                <w:sz w:val="24"/>
                <w:szCs w:val="24"/>
              </w:rPr>
              <w:t>iczenia</w:t>
            </w:r>
          </w:p>
        </w:tc>
      </w:tr>
    </w:tbl>
    <w:p w14:paraId="14578DF8" w14:textId="77777777" w:rsidR="00923D7D" w:rsidRPr="00383D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E179D" w14:textId="77777777" w:rsidR="0085747A" w:rsidRPr="00383D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4.2 </w:t>
      </w:r>
      <w:r w:rsidR="0085747A" w:rsidRPr="00383DBA">
        <w:rPr>
          <w:rFonts w:ascii="Corbel" w:hAnsi="Corbel"/>
          <w:smallCaps w:val="0"/>
          <w:szCs w:val="24"/>
        </w:rPr>
        <w:t>Warunki zaliczenia przedmiotu (kryteria oceniania)</w:t>
      </w:r>
    </w:p>
    <w:p w14:paraId="320CEEE7" w14:textId="77777777" w:rsidR="00923D7D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3DBA" w14:paraId="42D2806E" w14:textId="77777777" w:rsidTr="19D15FE7">
        <w:tc>
          <w:tcPr>
            <w:tcW w:w="9670" w:type="dxa"/>
          </w:tcPr>
          <w:p w14:paraId="3535D9F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Na ocenę składa się suma punktów uzyskanych z:</w:t>
            </w:r>
          </w:p>
          <w:p w14:paraId="6DF81F4A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przygotowanej prezentacji (max 6 pkt) zagadnień do opracowania w grupach przedstawianych na zajęciach,</w:t>
            </w:r>
          </w:p>
          <w:p w14:paraId="62D5410F" w14:textId="6BFF5B61" w:rsidR="00D5712E" w:rsidRPr="00383DBA" w:rsidRDefault="00D5712E" w:rsidP="19D15FE7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poprawnie zrealizowanych wybranych przez prowadzącego ćwiczenia zagadnień do opracowania w grupach, w formie projektu zaliczeniowego (statut organizacji non</w:t>
            </w:r>
            <w:r w:rsidR="4BBBA272" w:rsidRPr="00383DBA">
              <w:rPr>
                <w:rStyle w:val="normaltextrun"/>
                <w:rFonts w:ascii="Corbel" w:hAnsi="Corbel" w:cs="Segoe UI"/>
              </w:rPr>
              <w:t>-</w:t>
            </w:r>
            <w:r w:rsidRPr="00383DBA">
              <w:rPr>
                <w:rStyle w:val="normaltextrun"/>
                <w:rFonts w:ascii="Corbel" w:hAnsi="Corbel" w:cs="Segoe UI"/>
              </w:rPr>
              <w:t>profit oraz ich budżet – max 16 pkt),</w:t>
            </w:r>
          </w:p>
          <w:p w14:paraId="2A2DBAEF" w14:textId="77777777" w:rsidR="00D5712E" w:rsidRPr="00383DBA" w:rsidRDefault="00D5712E" w:rsidP="00D5712E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37693E8A" w14:textId="77777777" w:rsidR="00D5712E" w:rsidRPr="00383DBA" w:rsidRDefault="00D5712E" w:rsidP="00D571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 w:cs="Segoe UI"/>
              </w:rPr>
            </w:pPr>
            <w:r w:rsidRPr="00383DBA">
              <w:rPr>
                <w:rStyle w:val="normaltextrun"/>
                <w:rFonts w:ascii="Corbel" w:hAnsi="Corbel" w:cs="Segoe UI"/>
              </w:rPr>
              <w:t>Uzyskanej łącznej liczbie punktów odpowiadają oceny wg skali:</w:t>
            </w:r>
          </w:p>
          <w:p w14:paraId="5B90F432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do 50% - ocena 2,0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2F5079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 xml:space="preserve">od 50% +0,5 pkt  do 63% - ocena </w:t>
            </w:r>
            <w:r w:rsidRPr="00383DBA">
              <w:rPr>
                <w:rStyle w:val="normaltextrun"/>
                <w:rFonts w:ascii="Corbel" w:hAnsi="Corbel"/>
              </w:rPr>
              <w:t>3,0</w:t>
            </w:r>
          </w:p>
          <w:p w14:paraId="6D320FFD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64% do 72% - ocena 3,5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349C43B6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73% do 81% - ocena 4,0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69DE7F0C" w14:textId="77777777" w:rsidR="00D5712E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82% </w:t>
            </w:r>
            <w:r w:rsidRPr="00383DBA">
              <w:rPr>
                <w:rStyle w:val="normaltextrun"/>
                <w:rFonts w:ascii="Corbel" w:hAnsi="Corbel"/>
              </w:rPr>
              <w:t>do 90</w:t>
            </w:r>
            <w:r w:rsidRPr="00383DBA">
              <w:rPr>
                <w:rStyle w:val="normaltextrun"/>
                <w:rFonts w:ascii="Corbel" w:hAnsi="Corbel" w:cs="Segoe UI"/>
              </w:rPr>
              <w:t>% - ocena 4,5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  <w:p w14:paraId="17BCD8B6" w14:textId="77777777" w:rsidR="0085747A" w:rsidRPr="00383DBA" w:rsidRDefault="00D5712E" w:rsidP="00D5712E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383DBA">
              <w:rPr>
                <w:rStyle w:val="normaltextrun"/>
                <w:rFonts w:ascii="Corbel" w:hAnsi="Corbel" w:cs="Segoe UI"/>
              </w:rPr>
              <w:t>od 91% </w:t>
            </w:r>
            <w:r w:rsidRPr="00383DBA">
              <w:rPr>
                <w:rStyle w:val="normaltextrun"/>
                <w:rFonts w:ascii="Corbel" w:hAnsi="Corbel"/>
              </w:rPr>
              <w:t>do 100</w:t>
            </w:r>
            <w:r w:rsidRPr="00383DBA">
              <w:rPr>
                <w:rStyle w:val="normaltextrun"/>
                <w:rFonts w:ascii="Corbel" w:hAnsi="Corbel" w:cs="Segoe UI"/>
              </w:rPr>
              <w:t>% - ocena 5,0</w:t>
            </w:r>
            <w:r w:rsidRPr="00383DBA">
              <w:rPr>
                <w:rStyle w:val="normaltextrun"/>
                <w:rFonts w:ascii="Corbel" w:hAnsi="Corbel"/>
              </w:rPr>
              <w:t> </w:t>
            </w:r>
          </w:p>
        </w:tc>
      </w:tr>
    </w:tbl>
    <w:p w14:paraId="2095CC49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ADB92" w14:textId="77777777" w:rsidR="009F4610" w:rsidRPr="00383D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83DBA">
        <w:rPr>
          <w:rFonts w:ascii="Corbel" w:hAnsi="Corbel"/>
          <w:b/>
          <w:sz w:val="24"/>
          <w:szCs w:val="24"/>
        </w:rPr>
        <w:t xml:space="preserve">5. </w:t>
      </w:r>
      <w:r w:rsidR="00C61DC5" w:rsidRPr="00383D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563BB7" w14:textId="77777777" w:rsidR="0085747A" w:rsidRPr="00383D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83DBA" w14:paraId="04B03EAD" w14:textId="77777777" w:rsidTr="19D15FE7">
        <w:tc>
          <w:tcPr>
            <w:tcW w:w="4962" w:type="dxa"/>
            <w:vAlign w:val="center"/>
          </w:tcPr>
          <w:p w14:paraId="393DC6DA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027E34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83D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83D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83DBA" w14:paraId="69DA3219" w14:textId="77777777" w:rsidTr="19D15FE7">
        <w:tc>
          <w:tcPr>
            <w:tcW w:w="4962" w:type="dxa"/>
          </w:tcPr>
          <w:p w14:paraId="786125A5" w14:textId="77777777" w:rsidR="0085747A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G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83D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83D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83D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83D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83D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1EE30FD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383DBA" w14:paraId="1C7B2C47" w14:textId="77777777" w:rsidTr="19D15FE7">
        <w:tc>
          <w:tcPr>
            <w:tcW w:w="4962" w:type="dxa"/>
          </w:tcPr>
          <w:p w14:paraId="72C0E144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83D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8ED507" w14:textId="77777777" w:rsidR="00C61DC5" w:rsidRPr="00383D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E8F59F7" w14:textId="77777777" w:rsidR="00C61DC5" w:rsidRPr="00383DBA" w:rsidRDefault="00D5712E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383DBA" w14:paraId="643B0A07" w14:textId="77777777" w:rsidTr="19D15FE7">
        <w:tc>
          <w:tcPr>
            <w:tcW w:w="4962" w:type="dxa"/>
          </w:tcPr>
          <w:p w14:paraId="0CB84CB2" w14:textId="26BB6A00" w:rsidR="00C61DC5" w:rsidRPr="00383DBA" w:rsidRDefault="00C61DC5" w:rsidP="004565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D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D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656C" w:rsidRPr="00383D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83D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9D5F3F6" w14:textId="67D490CB" w:rsidR="00CF442A" w:rsidRPr="00383DBA" w:rsidRDefault="00D5712E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30</w:t>
            </w:r>
          </w:p>
          <w:p w14:paraId="10BAAAE7" w14:textId="0F9970DE" w:rsidR="00CF442A" w:rsidRPr="00383DBA" w:rsidRDefault="00CF442A" w:rsidP="19D15FE7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383DBA" w14:paraId="0E775B3B" w14:textId="77777777" w:rsidTr="19D15FE7">
        <w:tc>
          <w:tcPr>
            <w:tcW w:w="4962" w:type="dxa"/>
          </w:tcPr>
          <w:p w14:paraId="47FC8B87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E81A3D8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383DBA" w14:paraId="6BB129CD" w14:textId="77777777" w:rsidTr="19D15FE7">
        <w:tc>
          <w:tcPr>
            <w:tcW w:w="4962" w:type="dxa"/>
          </w:tcPr>
          <w:p w14:paraId="13F39E09" w14:textId="77777777" w:rsidR="0085747A" w:rsidRPr="00383D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83D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4026A35" w14:textId="77777777" w:rsidR="0085747A" w:rsidRPr="00383DB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383DB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069D804F" w14:textId="77777777" w:rsidR="0085747A" w:rsidRPr="00383D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83DB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83D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4FFA4A" w14:textId="77777777" w:rsidR="003E1941" w:rsidRPr="00383D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1CD71" w14:textId="77777777" w:rsidR="0085747A" w:rsidRPr="00383D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6. </w:t>
      </w:r>
      <w:r w:rsidR="0085747A" w:rsidRPr="00383DBA">
        <w:rPr>
          <w:rFonts w:ascii="Corbel" w:hAnsi="Corbel"/>
          <w:smallCaps w:val="0"/>
          <w:szCs w:val="24"/>
        </w:rPr>
        <w:t>PRAKTYKI ZAWO</w:t>
      </w:r>
      <w:r w:rsidR="009D3F3B" w:rsidRPr="00383DBA">
        <w:rPr>
          <w:rFonts w:ascii="Corbel" w:hAnsi="Corbel"/>
          <w:smallCaps w:val="0"/>
          <w:szCs w:val="24"/>
        </w:rPr>
        <w:t>DOWE W RAMACH PRZEDMIOTU</w:t>
      </w:r>
    </w:p>
    <w:p w14:paraId="0D731264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383DBA" w14:paraId="78D5047F" w14:textId="77777777" w:rsidTr="0045656C">
        <w:trPr>
          <w:trHeight w:val="397"/>
          <w:jc w:val="center"/>
        </w:trPr>
        <w:tc>
          <w:tcPr>
            <w:tcW w:w="3544" w:type="dxa"/>
          </w:tcPr>
          <w:p w14:paraId="12952B7F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B25E35" w14:textId="7EDE4E59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83DBA" w14:paraId="183D893D" w14:textId="77777777" w:rsidTr="0045656C">
        <w:trPr>
          <w:trHeight w:val="397"/>
          <w:jc w:val="center"/>
        </w:trPr>
        <w:tc>
          <w:tcPr>
            <w:tcW w:w="3544" w:type="dxa"/>
          </w:tcPr>
          <w:p w14:paraId="1F1A760C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2F7237" w14:textId="3170B00F" w:rsidR="0085747A" w:rsidRPr="00383DBA" w:rsidRDefault="004565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6BA29" w14:textId="77777777" w:rsidR="003E1941" w:rsidRPr="00383D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077EE" w14:textId="77777777" w:rsidR="0085747A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83DBA">
        <w:rPr>
          <w:rFonts w:ascii="Corbel" w:hAnsi="Corbel"/>
          <w:smallCaps w:val="0"/>
          <w:szCs w:val="24"/>
        </w:rPr>
        <w:t xml:space="preserve">7. </w:t>
      </w:r>
      <w:r w:rsidR="0085747A" w:rsidRPr="00383DBA">
        <w:rPr>
          <w:rFonts w:ascii="Corbel" w:hAnsi="Corbel"/>
          <w:smallCaps w:val="0"/>
          <w:szCs w:val="24"/>
        </w:rPr>
        <w:t>LITERATURA</w:t>
      </w:r>
    </w:p>
    <w:p w14:paraId="7B65D8C6" w14:textId="77777777" w:rsidR="00675843" w:rsidRPr="00383D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83DBA" w14:paraId="14CA17E3" w14:textId="77777777" w:rsidTr="004F0E04">
        <w:trPr>
          <w:trHeight w:val="397"/>
        </w:trPr>
        <w:tc>
          <w:tcPr>
            <w:tcW w:w="7513" w:type="dxa"/>
          </w:tcPr>
          <w:p w14:paraId="0D3A12AD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7EB3C4F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U.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Grzelońska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 , 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>Rola sektora non-profit w polskiej gospodarce</w:t>
            </w:r>
            <w:r w:rsidRPr="00383DBA">
              <w:rPr>
                <w:rFonts w:ascii="Corbel" w:hAnsi="Corbel"/>
                <w:sz w:val="24"/>
                <w:szCs w:val="24"/>
              </w:rPr>
              <w:t>, 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Polska Akademia Nauk. Instytut Nauk Ekonomicznych, nr 4 (71), 2011</w:t>
            </w:r>
          </w:p>
          <w:p w14:paraId="667564C9" w14:textId="77777777" w:rsidR="00D5712E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K. </w:t>
            </w:r>
            <w:proofErr w:type="spellStart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Czubakowska</w:t>
            </w:r>
            <w:proofErr w:type="spellEnd"/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 xml:space="preserve">, K. Winiarska, </w:t>
            </w:r>
            <w:r w:rsidRPr="00383DBA">
              <w:rPr>
                <w:rFonts w:ascii="Corbel" w:hAnsi="Corbel"/>
                <w:i/>
                <w:color w:val="252525"/>
                <w:sz w:val="24"/>
                <w:szCs w:val="24"/>
              </w:rPr>
              <w:t>Rachunkowość jednostek nieprowadzących działalności gospodarczej</w:t>
            </w:r>
            <w:r w:rsidRPr="00383DBA">
              <w:rPr>
                <w:rFonts w:ascii="Corbel" w:hAnsi="Corbel"/>
                <w:color w:val="252525"/>
                <w:sz w:val="24"/>
                <w:szCs w:val="24"/>
              </w:rPr>
              <w:t>, Polskie Wydawnictwo Ekonomiczne, Warszawa, 2015</w:t>
            </w:r>
          </w:p>
          <w:p w14:paraId="40A854CD" w14:textId="77777777" w:rsidR="00CF442A" w:rsidRPr="00383DBA" w:rsidRDefault="00D5712E" w:rsidP="0045656C">
            <w:pPr>
              <w:pStyle w:val="western"/>
              <w:numPr>
                <w:ilvl w:val="0"/>
                <w:numId w:val="4"/>
              </w:numPr>
              <w:shd w:val="clear" w:color="auto" w:fill="FFFFFF"/>
              <w:spacing w:before="0" w:beforeAutospacing="0" w:after="0" w:line="240" w:lineRule="auto"/>
              <w:ind w:left="457"/>
              <w:rPr>
                <w:rFonts w:ascii="Corbel" w:hAnsi="Corbel"/>
                <w:color w:val="252525"/>
                <w:sz w:val="24"/>
                <w:szCs w:val="24"/>
              </w:rPr>
            </w:pPr>
            <w:r w:rsidRPr="00383DBA">
              <w:rPr>
                <w:rFonts w:ascii="Corbel" w:hAnsi="Corbel"/>
                <w:sz w:val="24"/>
                <w:szCs w:val="24"/>
              </w:rPr>
              <w:t xml:space="preserve">K. Adamska-Dutkiewicz , </w:t>
            </w:r>
            <w:r w:rsidRPr="00383DBA">
              <w:rPr>
                <w:rFonts w:ascii="Corbel" w:hAnsi="Corbel"/>
                <w:i/>
                <w:iCs/>
                <w:sz w:val="24"/>
                <w:szCs w:val="24"/>
              </w:rPr>
              <w:t xml:space="preserve">Podstawy księgowości w organizacji pozarządowej, </w:t>
            </w:r>
            <w:r w:rsidRPr="00383DBA">
              <w:rPr>
                <w:rFonts w:ascii="Corbel" w:hAnsi="Corbel"/>
                <w:sz w:val="24"/>
                <w:szCs w:val="24"/>
              </w:rPr>
              <w:t>Copyright . Fundacja Rozwoju Społeczeństwa Obywatelskiego, 2008</w:t>
            </w:r>
          </w:p>
        </w:tc>
      </w:tr>
      <w:tr w:rsidR="0085747A" w:rsidRPr="00383DBA" w14:paraId="756AE63B" w14:textId="77777777" w:rsidTr="004F0E04">
        <w:trPr>
          <w:trHeight w:val="397"/>
        </w:trPr>
        <w:tc>
          <w:tcPr>
            <w:tcW w:w="7513" w:type="dxa"/>
          </w:tcPr>
          <w:p w14:paraId="28032A05" w14:textId="77777777" w:rsidR="0085747A" w:rsidRPr="00383D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3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C6FD165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J. A. F.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Stoner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, R. E.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Freedman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D.R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 Gilbert .,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Kierowanie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PWE, Warszawa, 1999</w:t>
            </w:r>
          </w:p>
          <w:p w14:paraId="08C0BF6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  <w:sz w:val="24"/>
                <w:szCs w:val="24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A.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Chodyński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M. Huczek (red.), </w:t>
            </w:r>
            <w:r w:rsidRPr="00383DBA">
              <w:rPr>
                <w:rFonts w:ascii="Corbel" w:hAnsi="Corbel"/>
                <w:i/>
                <w:color w:val="auto"/>
                <w:sz w:val="24"/>
                <w:szCs w:val="24"/>
              </w:rPr>
              <w:t>Zarządzanie przedsiębiorcze w organizacjach non-profit i administracji publicznej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, Oficyna wydawnicza </w:t>
            </w:r>
            <w:proofErr w:type="spellStart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Humanitas</w:t>
            </w:r>
            <w:proofErr w:type="spellEnd"/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Sosnowiec, 2008</w:t>
            </w:r>
          </w:p>
          <w:p w14:paraId="657C60C2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Ustawy 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z dnia 24 kwietnia 2003 r</w:t>
            </w:r>
            <w:r w:rsidRPr="00383DBA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o działalności pożytku publicznego i wolontariacie w Polsce</w:t>
            </w:r>
          </w:p>
          <w:p w14:paraId="6F98DA1A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Style w:val="Pogrubienie"/>
                <w:rFonts w:ascii="Corbel" w:hAnsi="Corbel"/>
                <w:b w:val="0"/>
                <w:bCs w:val="0"/>
                <w:color w:val="auto"/>
              </w:rPr>
            </w:pP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Ustawa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z dnia z dnia 10 lutego 2017 r.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o zmianie ustawy o działalności pożytku publicznego i o wolontariacie</w:t>
            </w:r>
            <w:r w:rsidRPr="00383DBA">
              <w:rPr>
                <w:rFonts w:ascii="Corbel" w:hAnsi="Corbel"/>
                <w:color w:val="auto"/>
                <w:sz w:val="24"/>
                <w:szCs w:val="24"/>
                <w:shd w:val="clear" w:color="auto" w:fill="FFFFFF"/>
              </w:rPr>
              <w:t> (Dz.U. 2017 poz. 573) opublikowana w Dzienniku Ustaw w dniu 17 marca 2017 r. weszła w życie </w:t>
            </w:r>
            <w:r w:rsidRPr="00383DBA">
              <w:rPr>
                <w:rStyle w:val="Pogrubienie"/>
                <w:rFonts w:ascii="Corbel" w:eastAsia="Calibri" w:hAnsi="Corbel"/>
                <w:b w:val="0"/>
                <w:color w:val="auto"/>
                <w:sz w:val="24"/>
                <w:szCs w:val="24"/>
                <w:shd w:val="clear" w:color="auto" w:fill="FFFFFF"/>
              </w:rPr>
              <w:t>w dniu 25 marca 2017 r.</w:t>
            </w:r>
          </w:p>
          <w:p w14:paraId="55F3F94D" w14:textId="77777777" w:rsidR="00D5712E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  <w:color w:val="auto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A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. Smalec . Marketing Przyszłości, Zeszyty Naukowe Uniwersytetu Szczecińskiego. Problemy Zarządzania, Finansów i Marketingu, 2015, nr 40.</w:t>
            </w:r>
          </w:p>
          <w:p w14:paraId="0BAFE182" w14:textId="77777777" w:rsidR="002009A2" w:rsidRPr="00383DBA" w:rsidRDefault="00D5712E" w:rsidP="0045656C">
            <w:pPr>
              <w:pStyle w:val="western"/>
              <w:numPr>
                <w:ilvl w:val="0"/>
                <w:numId w:val="5"/>
              </w:numPr>
              <w:shd w:val="clear" w:color="auto" w:fill="FFFFFF"/>
              <w:tabs>
                <w:tab w:val="clear" w:pos="720"/>
                <w:tab w:val="num" w:pos="1450"/>
              </w:tabs>
              <w:spacing w:before="0" w:beforeAutospacing="0" w:after="0" w:line="240" w:lineRule="auto"/>
              <w:ind w:left="457"/>
              <w:rPr>
                <w:rFonts w:ascii="Corbel" w:hAnsi="Corbel"/>
              </w:rPr>
            </w:pPr>
            <w:r w:rsidRPr="00383DBA">
              <w:rPr>
                <w:rFonts w:ascii="Corbel" w:hAnsi="Corbel"/>
                <w:color w:val="auto"/>
                <w:sz w:val="24"/>
                <w:szCs w:val="24"/>
              </w:rPr>
              <w:t xml:space="preserve">K. Koźmiński (red.), </w:t>
            </w:r>
            <w:r w:rsidRPr="00383DBA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>Zarządzanie</w:t>
            </w:r>
            <w:r w:rsidRPr="00383DBA">
              <w:rPr>
                <w:rFonts w:ascii="Corbel" w:hAnsi="Corbel"/>
                <w:color w:val="auto"/>
                <w:sz w:val="24"/>
                <w:szCs w:val="24"/>
              </w:rPr>
              <w:t>, Wydawnictwo Naukowe PWN, Warszawa 1998</w:t>
            </w:r>
          </w:p>
        </w:tc>
      </w:tr>
    </w:tbl>
    <w:p w14:paraId="210F5381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34F42" w14:textId="77777777" w:rsidR="0085747A" w:rsidRPr="00383D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477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83D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D2FE3" w14:textId="77777777" w:rsidR="00590812" w:rsidRDefault="00590812" w:rsidP="00C16ABF">
      <w:pPr>
        <w:spacing w:after="0" w:line="240" w:lineRule="auto"/>
      </w:pPr>
      <w:r>
        <w:separator/>
      </w:r>
    </w:p>
  </w:endnote>
  <w:endnote w:type="continuationSeparator" w:id="0">
    <w:p w14:paraId="7A0BD934" w14:textId="77777777" w:rsidR="00590812" w:rsidRDefault="005908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32D55" w14:textId="77777777" w:rsidR="00590812" w:rsidRDefault="00590812" w:rsidP="00C16ABF">
      <w:pPr>
        <w:spacing w:after="0" w:line="240" w:lineRule="auto"/>
      </w:pPr>
      <w:r>
        <w:separator/>
      </w:r>
    </w:p>
  </w:footnote>
  <w:footnote w:type="continuationSeparator" w:id="0">
    <w:p w14:paraId="7642C9AD" w14:textId="77777777" w:rsidR="00590812" w:rsidRDefault="00590812" w:rsidP="00C16ABF">
      <w:pPr>
        <w:spacing w:after="0" w:line="240" w:lineRule="auto"/>
      </w:pPr>
      <w:r>
        <w:continuationSeparator/>
      </w:r>
    </w:p>
  </w:footnote>
  <w:footnote w:id="1">
    <w:p w14:paraId="330D66E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0C2C"/>
    <w:multiLevelType w:val="hybridMultilevel"/>
    <w:tmpl w:val="2528C8C8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0F">
      <w:start w:val="1"/>
      <w:numFmt w:val="decimal"/>
      <w:lvlText w:val="%2."/>
      <w:lvlJc w:val="left"/>
      <w:pPr>
        <w:ind w:left="146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002D0"/>
    <w:multiLevelType w:val="hybridMultilevel"/>
    <w:tmpl w:val="1700D446"/>
    <w:lvl w:ilvl="0" w:tplc="75081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468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C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7CF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A7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7E07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FC5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CE0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4F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B50270"/>
    <w:multiLevelType w:val="hybridMultilevel"/>
    <w:tmpl w:val="D0AC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221BDB"/>
    <w:multiLevelType w:val="hybridMultilevel"/>
    <w:tmpl w:val="B32AC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34B79"/>
    <w:multiLevelType w:val="hybridMultilevel"/>
    <w:tmpl w:val="2542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D32"/>
    <w:rsid w:val="002009A2"/>
    <w:rsid w:val="002144C0"/>
    <w:rsid w:val="00215FA7"/>
    <w:rsid w:val="0022477D"/>
    <w:rsid w:val="002278A9"/>
    <w:rsid w:val="002336F9"/>
    <w:rsid w:val="0024028F"/>
    <w:rsid w:val="00244ABC"/>
    <w:rsid w:val="002768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83D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17D"/>
    <w:rsid w:val="00414E3C"/>
    <w:rsid w:val="0042244A"/>
    <w:rsid w:val="0042745A"/>
    <w:rsid w:val="00431D5C"/>
    <w:rsid w:val="004362C6"/>
    <w:rsid w:val="00437FA2"/>
    <w:rsid w:val="00445970"/>
    <w:rsid w:val="0045656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04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81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368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BA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9D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C53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12E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9BC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F070AB"/>
    <w:rsid w:val="00F17567"/>
    <w:rsid w:val="00F27A7B"/>
    <w:rsid w:val="00F47B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9D15FE7"/>
    <w:rsid w:val="1B447653"/>
    <w:rsid w:val="261F3776"/>
    <w:rsid w:val="27BB07D7"/>
    <w:rsid w:val="27E71EE2"/>
    <w:rsid w:val="3009E1BB"/>
    <w:rsid w:val="3827E24E"/>
    <w:rsid w:val="47043D02"/>
    <w:rsid w:val="47FAB73E"/>
    <w:rsid w:val="4BBBA272"/>
    <w:rsid w:val="5D5244CB"/>
    <w:rsid w:val="6227B7A1"/>
    <w:rsid w:val="733E8EE7"/>
    <w:rsid w:val="7DE16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F80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western">
    <w:name w:val="western"/>
    <w:basedOn w:val="Normalny"/>
    <w:rsid w:val="00D5712E"/>
    <w:pPr>
      <w:spacing w:before="100" w:beforeAutospacing="1" w:after="119"/>
    </w:pPr>
    <w:rPr>
      <w:rFonts w:eastAsia="Times New Roman"/>
      <w:color w:val="000000"/>
      <w:lang w:eastAsia="pl-PL"/>
    </w:rPr>
  </w:style>
  <w:style w:type="paragraph" w:customStyle="1" w:styleId="paragraph">
    <w:name w:val="paragraph"/>
    <w:basedOn w:val="Normalny"/>
    <w:rsid w:val="00D571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5712E"/>
  </w:style>
  <w:style w:type="character" w:styleId="Pogrubienie">
    <w:name w:val="Strong"/>
    <w:uiPriority w:val="22"/>
    <w:qFormat/>
    <w:rsid w:val="00D57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8C892-229F-45F7-A492-3B0B142DC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44F84-D7D7-4C64-B036-286372E1EE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A832C-2934-4B8F-BEB5-52EF20988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8D75F4-7D92-41B0-8602-05EF4988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968</Words>
  <Characters>5813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8</cp:revision>
  <cp:lastPrinted>2019-02-06T12:12:00Z</cp:lastPrinted>
  <dcterms:created xsi:type="dcterms:W3CDTF">2020-12-02T07:21:00Z</dcterms:created>
  <dcterms:modified xsi:type="dcterms:W3CDTF">2021-09-03T12:39:00Z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